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6521457" w14:textId="3A2EDF3E" w:rsidR="00164C20" w:rsidRDefault="00000000" w:rsidP="00813A06">
      <w:pPr>
        <w:pStyle w:val="Heading1"/>
        <w:spacing w:after="0" w:line="360" w:lineRule="auto"/>
      </w:pPr>
      <w:r>
        <w:t>M2L8</w:t>
      </w:r>
      <w:r w:rsidR="00813A06">
        <w:t>.</w:t>
      </w:r>
      <w:r>
        <w:t xml:space="preserve"> Representative </w:t>
      </w:r>
      <w:r w:rsidR="00813A06">
        <w:t>H</w:t>
      </w:r>
      <w:r>
        <w:t>euristic</w:t>
      </w:r>
    </w:p>
    <w:p w14:paraId="71B0AAA1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EE0F165" w14:textId="1B9F345A" w:rsidR="00813A06" w:rsidRDefault="00813A06" w:rsidP="00813A06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094CF549" wp14:editId="36F23535">
            <wp:extent cx="5731510" cy="3208655"/>
            <wp:effectExtent l="0" t="0" r="2540" b="0"/>
            <wp:docPr id="178011810" name="Picture 1" descr="Representative Heuris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810" name="Picture 1" descr="Representative Heuristic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CFF0" w14:textId="6EC558E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>In this topic, we will discuss the representative heuristic bias, also called stereotype bias.</w:t>
      </w:r>
    </w:p>
    <w:p w14:paraId="05E72063" w14:textId="1FCECAB5" w:rsidR="00813A06" w:rsidRDefault="00813A06" w:rsidP="00813A06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3DBE4969" wp14:editId="3D566875">
            <wp:extent cx="5731510" cy="3203575"/>
            <wp:effectExtent l="0" t="0" r="2540" b="0"/>
            <wp:docPr id="1893221306" name="Picture 2" descr="Fourth type of cognitive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21306" name="Picture 2" descr="Fourth type of cognitive bia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B7CA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The fourth type of significant cognitive bias is called representative heuristic. </w:t>
      </w:r>
    </w:p>
    <w:p w14:paraId="7C2BE2BB" w14:textId="133234FE" w:rsidR="00813A06" w:rsidRP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>This is also called a stereotype bias, which is described as assessing the similarity of events and drawing a conclusion about individual events based on the common features of the category.</w:t>
      </w:r>
    </w:p>
    <w:p w14:paraId="1AEC873A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Representative bias occurs when people take a shortcut to bypass detailed analysis of a specific event. </w:t>
      </w:r>
    </w:p>
    <w:p w14:paraId="1FA96B49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813A06">
        <w:rPr>
          <w:rFonts w:ascii="Open Sans" w:hAnsi="Open Sans" w:cs="Open Sans"/>
          <w:sz w:val="24"/>
          <w:szCs w:val="24"/>
        </w:rPr>
        <w:t>The representative</w:t>
      </w:r>
      <w:proofErr w:type="gramEnd"/>
      <w:r w:rsidRPr="00813A06">
        <w:rPr>
          <w:rFonts w:ascii="Open Sans" w:hAnsi="Open Sans" w:cs="Open Sans"/>
          <w:sz w:val="24"/>
          <w:szCs w:val="24"/>
        </w:rPr>
        <w:t xml:space="preserve"> heuristic bias is a very broad topic and there are several types of representative heuristic biases in social, political, and economic fields. </w:t>
      </w:r>
    </w:p>
    <w:p w14:paraId="3AA607EF" w14:textId="7F0C8DD0" w:rsidR="00813A06" w:rsidRP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813A06">
        <w:rPr>
          <w:rFonts w:ascii="Open Sans" w:hAnsi="Open Sans" w:cs="Open Sans"/>
          <w:sz w:val="24"/>
          <w:szCs w:val="24"/>
        </w:rPr>
        <w:t>For the purpose of</w:t>
      </w:r>
      <w:proofErr w:type="gramEnd"/>
      <w:r w:rsidRPr="00813A06">
        <w:rPr>
          <w:rFonts w:ascii="Open Sans" w:hAnsi="Open Sans" w:cs="Open Sans"/>
          <w:sz w:val="24"/>
          <w:szCs w:val="24"/>
        </w:rPr>
        <w:t xml:space="preserve"> this course, I want to emphasize two types of representative bias.</w:t>
      </w:r>
    </w:p>
    <w:p w14:paraId="3180CF39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2A9D618" w14:textId="1ACCA7A5" w:rsidR="00813A06" w:rsidRDefault="00813A06" w:rsidP="00813A06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3F0BBE40" wp14:editId="46FEF053">
            <wp:extent cx="5731510" cy="3218180"/>
            <wp:effectExtent l="0" t="0" r="2540" b="1270"/>
            <wp:docPr id="1780539125" name="Picture 3" descr="Organize uncertain situ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39125" name="Picture 3" descr="Organize uncertain situ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1AFE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The first is to organize the uncertain situation into a category that favors your desired outcome. </w:t>
      </w:r>
    </w:p>
    <w:p w14:paraId="776B3240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That means, you can categorize a project into a specific category to support your position. </w:t>
      </w:r>
    </w:p>
    <w:p w14:paraId="000E0545" w14:textId="7777777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For example, in order to gain support for a </w:t>
      </w:r>
      <w:proofErr w:type="gramStart"/>
      <w:r w:rsidRPr="00813A06">
        <w:rPr>
          <w:rFonts w:ascii="Open Sans" w:hAnsi="Open Sans" w:cs="Open Sans"/>
          <w:sz w:val="24"/>
          <w:szCs w:val="24"/>
        </w:rPr>
        <w:t>high risk</w:t>
      </w:r>
      <w:proofErr w:type="gramEnd"/>
      <w:r w:rsidRPr="00813A06">
        <w:rPr>
          <w:rFonts w:ascii="Open Sans" w:hAnsi="Open Sans" w:cs="Open Sans"/>
          <w:sz w:val="24"/>
          <w:szCs w:val="24"/>
        </w:rPr>
        <w:t xml:space="preserve"> new product project, </w:t>
      </w:r>
    </w:p>
    <w:p w14:paraId="0A84FEA1" w14:textId="6673B5B0" w:rsidR="00813A06" w:rsidRP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>I would label the product as high risk and high return.</w:t>
      </w:r>
    </w:p>
    <w:p w14:paraId="52050C6F" w14:textId="26BAE1FB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Now, I will give some successful examples of high risk, high return types of projects. Then, I will discuss the similarity between this project and other successful projects. </w:t>
      </w:r>
    </w:p>
    <w:p w14:paraId="7DAAC856" w14:textId="377D7787" w:rsidR="00813A06" w:rsidRDefault="00813A06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813A06">
        <w:rPr>
          <w:rFonts w:ascii="Open Sans" w:hAnsi="Open Sans" w:cs="Open Sans"/>
          <w:sz w:val="24"/>
          <w:szCs w:val="24"/>
        </w:rPr>
        <w:t>So</w:t>
      </w:r>
      <w:proofErr w:type="gramEnd"/>
      <w:r w:rsidRPr="00813A06">
        <w:rPr>
          <w:rFonts w:ascii="Open Sans" w:hAnsi="Open Sans" w:cs="Open Sans"/>
          <w:sz w:val="24"/>
          <w:szCs w:val="24"/>
        </w:rPr>
        <w:t xml:space="preserve"> when people establish a linkage between the specific new project with a category of high risk, high return projects, people will feel more comfortable about the risk associated with this new project.</w:t>
      </w:r>
      <w:r>
        <w:rPr>
          <w:rFonts w:ascii="Open Sans" w:hAnsi="Open Sans" w:cs="Open Sans"/>
          <w:sz w:val="24"/>
          <w:szCs w:val="24"/>
        </w:rPr>
        <w:t xml:space="preserve"> </w:t>
      </w:r>
      <w:r w:rsidRPr="00813A06">
        <w:rPr>
          <w:rFonts w:ascii="Open Sans" w:hAnsi="Open Sans" w:cs="Open Sans"/>
          <w:sz w:val="24"/>
          <w:szCs w:val="24"/>
        </w:rPr>
        <w:t xml:space="preserve">In their mind, they compare a new project with other high return projects in the category. They can use </w:t>
      </w:r>
      <w:proofErr w:type="gramStart"/>
      <w:r w:rsidRPr="00813A06">
        <w:rPr>
          <w:rFonts w:ascii="Open Sans" w:hAnsi="Open Sans" w:cs="Open Sans"/>
          <w:sz w:val="24"/>
          <w:szCs w:val="24"/>
        </w:rPr>
        <w:t>the past</w:t>
      </w:r>
      <w:proofErr w:type="gramEnd"/>
      <w:r w:rsidRPr="00813A06">
        <w:rPr>
          <w:rFonts w:ascii="Open Sans" w:hAnsi="Open Sans" w:cs="Open Sans"/>
          <w:sz w:val="24"/>
          <w:szCs w:val="24"/>
        </w:rPr>
        <w:t xml:space="preserve"> success as a reference point to analyze the new project with uncertainty.</w:t>
      </w:r>
    </w:p>
    <w:p w14:paraId="269C3EAC" w14:textId="722C312E" w:rsidR="00813A06" w:rsidRDefault="00813A06" w:rsidP="00813A06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A85B778" wp14:editId="5799EBFB">
            <wp:extent cx="5731510" cy="3189605"/>
            <wp:effectExtent l="0" t="0" r="2540" b="0"/>
            <wp:docPr id="466899466" name="Picture 4" descr="Sequence information to stimulate simplification, stereotyping in decision-ma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99466" name="Picture 4" descr="Sequence information to stimulate simplification, stereotyping in decision-maki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72D" w14:textId="59D2E416" w:rsidR="00164C20" w:rsidRPr="00813A06" w:rsidRDefault="00000000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>The second type of stereotype bias is to sequence information to stimulate simplification and stereotyping in decision making.</w:t>
      </w:r>
    </w:p>
    <w:p w14:paraId="5A65E453" w14:textId="77777777" w:rsidR="00813A06" w:rsidRDefault="00000000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For example, when presenting a new project, you can present the value first. </w:t>
      </w:r>
    </w:p>
    <w:p w14:paraId="05249896" w14:textId="77777777" w:rsidR="00813A06" w:rsidRDefault="00000000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When people assess the value of the project, they sort this project into a category of high return projects. </w:t>
      </w:r>
    </w:p>
    <w:p w14:paraId="2413BE5B" w14:textId="77777777" w:rsidR="00813A06" w:rsidRDefault="00000000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 xml:space="preserve">After that, we discuss the associated risks and emphasize that this is a high value, high risk project. </w:t>
      </w:r>
    </w:p>
    <w:p w14:paraId="2036BEB0" w14:textId="67FE5BC7" w:rsidR="00164C20" w:rsidRPr="00813A06" w:rsidRDefault="00000000" w:rsidP="00813A0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813A06">
        <w:rPr>
          <w:rFonts w:ascii="Open Sans" w:hAnsi="Open Sans" w:cs="Open Sans"/>
          <w:sz w:val="24"/>
          <w:szCs w:val="24"/>
        </w:rPr>
        <w:t>People with an established prototype will tend to accept the risk of a new project.</w:t>
      </w:r>
    </w:p>
    <w:sectPr w:rsidR="00164C20" w:rsidRPr="00813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C19D7"/>
    <w:multiLevelType w:val="hybridMultilevel"/>
    <w:tmpl w:val="29422B4E"/>
    <w:lvl w:ilvl="0" w:tplc="CB564FB4">
      <w:start w:val="1"/>
      <w:numFmt w:val="bullet"/>
      <w:lvlText w:val="●"/>
      <w:lvlJc w:val="left"/>
      <w:pPr>
        <w:ind w:left="720" w:hanging="360"/>
      </w:pPr>
    </w:lvl>
    <w:lvl w:ilvl="1" w:tplc="2B326DCC">
      <w:start w:val="1"/>
      <w:numFmt w:val="bullet"/>
      <w:lvlText w:val="○"/>
      <w:lvlJc w:val="left"/>
      <w:pPr>
        <w:ind w:left="1440" w:hanging="360"/>
      </w:pPr>
    </w:lvl>
    <w:lvl w:ilvl="2" w:tplc="B9B4B282">
      <w:start w:val="1"/>
      <w:numFmt w:val="bullet"/>
      <w:lvlText w:val="■"/>
      <w:lvlJc w:val="left"/>
      <w:pPr>
        <w:ind w:left="2160" w:hanging="360"/>
      </w:pPr>
    </w:lvl>
    <w:lvl w:ilvl="3" w:tplc="CF14A92A">
      <w:start w:val="1"/>
      <w:numFmt w:val="bullet"/>
      <w:lvlText w:val="●"/>
      <w:lvlJc w:val="left"/>
      <w:pPr>
        <w:ind w:left="2880" w:hanging="360"/>
      </w:pPr>
    </w:lvl>
    <w:lvl w:ilvl="4" w:tplc="5DECA158">
      <w:start w:val="1"/>
      <w:numFmt w:val="bullet"/>
      <w:lvlText w:val="○"/>
      <w:lvlJc w:val="left"/>
      <w:pPr>
        <w:ind w:left="3600" w:hanging="360"/>
      </w:pPr>
    </w:lvl>
    <w:lvl w:ilvl="5" w:tplc="2B222FB8">
      <w:start w:val="1"/>
      <w:numFmt w:val="bullet"/>
      <w:lvlText w:val="■"/>
      <w:lvlJc w:val="left"/>
      <w:pPr>
        <w:ind w:left="4320" w:hanging="360"/>
      </w:pPr>
    </w:lvl>
    <w:lvl w:ilvl="6" w:tplc="18A82CC4">
      <w:start w:val="1"/>
      <w:numFmt w:val="bullet"/>
      <w:lvlText w:val="●"/>
      <w:lvlJc w:val="left"/>
      <w:pPr>
        <w:ind w:left="5040" w:hanging="360"/>
      </w:pPr>
    </w:lvl>
    <w:lvl w:ilvl="7" w:tplc="B82A9622">
      <w:start w:val="1"/>
      <w:numFmt w:val="bullet"/>
      <w:lvlText w:val="●"/>
      <w:lvlJc w:val="left"/>
      <w:pPr>
        <w:ind w:left="5760" w:hanging="360"/>
      </w:pPr>
    </w:lvl>
    <w:lvl w:ilvl="8" w:tplc="111CDC4A">
      <w:start w:val="1"/>
      <w:numFmt w:val="bullet"/>
      <w:lvlText w:val="●"/>
      <w:lvlJc w:val="left"/>
      <w:pPr>
        <w:ind w:left="6480" w:hanging="360"/>
      </w:pPr>
    </w:lvl>
  </w:abstractNum>
  <w:num w:numId="1" w16cid:durableId="2838360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C20"/>
    <w:rsid w:val="00164C20"/>
    <w:rsid w:val="00595EBF"/>
    <w:rsid w:val="00813A06"/>
    <w:rsid w:val="009D6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2E5F5"/>
  <w15:docId w15:val="{3FAE1D90-0E52-4EA5-9604-ED1B51D10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813A06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813A06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M2L8 - Representative heuristic</vt:lpstr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Representative Heuristic</dc:title>
  <dc:creator>Un-named</dc:creator>
  <cp:lastModifiedBy>Williams, Elisabeth G</cp:lastModifiedBy>
  <cp:revision>2</cp:revision>
  <cp:lastPrinted>2024-07-24T18:25:00Z</cp:lastPrinted>
  <dcterms:created xsi:type="dcterms:W3CDTF">2024-07-24T18:25:00Z</dcterms:created>
  <dcterms:modified xsi:type="dcterms:W3CDTF">2024-07-24T18:25:00Z</dcterms:modified>
</cp:coreProperties>
</file>